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Times New Roman" w:hAnsi="Times New Roman" w:eastAsia="方正仿宋_GBK" w:cs="Times New Roman"/>
          <w:sz w:val="34"/>
          <w:szCs w:val="34"/>
        </w:rPr>
      </w:pPr>
      <w:r>
        <w:rPr>
          <w:rFonts w:ascii="Times New Roman" w:hAnsi="Times New Roman" w:eastAsia="方正黑体_GBK" w:cs="Times New Roman"/>
          <w:sz w:val="34"/>
          <w:szCs w:val="34"/>
        </w:rPr>
        <w:t>附件：</w:t>
      </w:r>
    </w:p>
    <w:p>
      <w:pPr>
        <w:spacing w:line="300" w:lineRule="auto"/>
        <w:jc w:val="center"/>
        <w:rPr>
          <w:rFonts w:ascii="Times New Roman" w:hAnsi="Times New Roman" w:cs="Times New Roman"/>
          <w:sz w:val="24"/>
          <w:u w:val="single"/>
        </w:rPr>
      </w:pPr>
    </w:p>
    <w:p>
      <w:pPr>
        <w:spacing w:line="300" w:lineRule="auto"/>
        <w:jc w:val="center"/>
        <w:rPr>
          <w:rFonts w:ascii="Times New Roman" w:hAnsi="Times New Roman" w:cs="Times New Roman"/>
          <w:sz w:val="24"/>
          <w:u w:val="single"/>
        </w:rPr>
      </w:pPr>
    </w:p>
    <w:p>
      <w:pPr>
        <w:spacing w:line="300" w:lineRule="auto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未来科技城B2B3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#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裙楼一层局部</w:t>
      </w:r>
    </w:p>
    <w:p>
      <w:pPr>
        <w:spacing w:line="300" w:lineRule="auto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装修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改造工程的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设计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服务</w:t>
      </w:r>
    </w:p>
    <w:p>
      <w:pPr>
        <w:spacing w:line="300" w:lineRule="auto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>
      <w:pPr>
        <w:spacing w:line="300" w:lineRule="auto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  <w:r>
        <w:rPr>
          <w:rFonts w:ascii="Times New Roman" w:hAnsi="Times New Roman" w:eastAsia="黑体" w:cs="Times New Roman"/>
          <w:b/>
          <w:sz w:val="48"/>
          <w:szCs w:val="48"/>
        </w:rPr>
        <w:t>内装设计任务书</w:t>
      </w:r>
    </w:p>
    <w:p>
      <w:pPr>
        <w:spacing w:line="300" w:lineRule="auto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（概念/方案深化/施工图）</w:t>
      </w: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tabs>
          <w:tab w:val="left" w:pos="8085"/>
        </w:tabs>
        <w:snapToGrid w:val="0"/>
        <w:spacing w:line="360" w:lineRule="auto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</w:rPr>
      </w:pPr>
    </w:p>
    <w:p>
      <w:pPr>
        <w:spacing w:line="360" w:lineRule="auto"/>
        <w:jc w:val="center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eastAsia="仿宋_GB2312" w:cs="Times New Roman"/>
        </w:rPr>
      </w:pPr>
    </w:p>
    <w:p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二零二一年九月</w:t>
      </w:r>
      <w:r>
        <w:rPr>
          <w:rFonts w:hint="eastAsia" w:ascii="Times New Roman" w:hAnsi="Times New Roman" w:cs="Times New Roman"/>
          <w:b/>
          <w:sz w:val="28"/>
          <w:szCs w:val="28"/>
        </w:rPr>
        <w:t>十八日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ageBreakBefore/>
        <w:ind w:firstLine="3596" w:firstLineChars="99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目  录</w:t>
      </w:r>
    </w:p>
    <w:p>
      <w:pPr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480" w:lineRule="auto"/>
        <w:ind w:firstLine="1946" w:firstLineChars="646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第一章、项目概况</w:t>
      </w:r>
    </w:p>
    <w:p>
      <w:pPr>
        <w:ind w:left="899" w:leftChars="428" w:firstLine="716" w:firstLineChars="224"/>
        <w:rPr>
          <w:rFonts w:ascii="Times New Roman" w:hAnsi="Times New Roman" w:cs="Times New Roman"/>
          <w:sz w:val="32"/>
          <w:szCs w:val="32"/>
        </w:rPr>
      </w:pPr>
    </w:p>
    <w:p>
      <w:pPr>
        <w:spacing w:line="480" w:lineRule="auto"/>
        <w:ind w:firstLine="1946" w:firstLineChars="646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第二章、设计依据</w:t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spacing w:line="480" w:lineRule="auto"/>
        <w:ind w:firstLine="1946" w:firstLineChars="646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第三章、设计要求</w:t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spacing w:line="480" w:lineRule="auto"/>
        <w:ind w:firstLine="1946" w:firstLineChars="646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第四章、设计成果要求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 w:val="30"/>
          <w:szCs w:val="30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第一章、项目概况</w:t>
      </w:r>
    </w:p>
    <w:p>
      <w:pPr>
        <w:spacing w:beforeLines="50"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1.1 项目名称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本次室内装修改造设计项目名称为“</w:t>
      </w:r>
      <w:r>
        <w:rPr>
          <w:rFonts w:ascii="Times New Roman" w:hAnsi="Times New Roman" w:cs="Times New Roman"/>
          <w:sz w:val="24"/>
          <w:u w:val="single"/>
        </w:rPr>
        <w:t>未来科技城B2B3#裙楼一层局部装修</w:t>
      </w:r>
      <w:r>
        <w:rPr>
          <w:rFonts w:hint="eastAsia" w:ascii="Times New Roman" w:hAnsi="Times New Roman" w:cs="Times New Roman"/>
          <w:sz w:val="24"/>
          <w:u w:val="single"/>
        </w:rPr>
        <w:t>改造</w:t>
      </w:r>
      <w:r>
        <w:rPr>
          <w:rFonts w:ascii="Times New Roman" w:hAnsi="Times New Roman" w:cs="Times New Roman"/>
          <w:sz w:val="24"/>
          <w:u w:val="single"/>
        </w:rPr>
        <w:t>设计</w:t>
      </w:r>
      <w:r>
        <w:rPr>
          <w:rFonts w:ascii="Times New Roman" w:hAnsi="Times New Roman" w:cs="Times New Roman"/>
          <w:sz w:val="24"/>
        </w:rPr>
        <w:t>”，以下简称为“本项目”。</w:t>
      </w:r>
    </w:p>
    <w:p>
      <w:pPr>
        <w:spacing w:beforeLines="50" w:line="4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1.2 项目地址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项目位于盐城市开发区中韩“盐城”产业园未来科技城B2B3#裙楼一层</w:t>
      </w:r>
      <w:r>
        <w:rPr>
          <w:rFonts w:hint="eastAsia" w:ascii="Times New Roman" w:hAnsi="Times New Roman" w:cs="Times New Roman"/>
          <w:sz w:val="24"/>
        </w:rPr>
        <w:t>东北角</w:t>
      </w:r>
      <w:r>
        <w:rPr>
          <w:rFonts w:ascii="Times New Roman" w:hAnsi="Times New Roman" w:cs="Times New Roman"/>
          <w:sz w:val="24"/>
        </w:rPr>
        <w:t>。</w:t>
      </w:r>
    </w:p>
    <w:p>
      <w:pPr>
        <w:spacing w:beforeLines="50"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1.3项目情况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本建筑为一类高层办公建筑，地下一层，地上十四层；本</w:t>
      </w:r>
      <w:r>
        <w:rPr>
          <w:rFonts w:hint="eastAsia" w:ascii="Times New Roman" w:hAnsi="Times New Roman" w:cs="Times New Roman"/>
          <w:sz w:val="24"/>
        </w:rPr>
        <w:t>次</w:t>
      </w:r>
      <w:r>
        <w:rPr>
          <w:rFonts w:ascii="Times New Roman" w:hAnsi="Times New Roman" w:cs="Times New Roman"/>
          <w:sz w:val="24"/>
        </w:rPr>
        <w:t>项目</w:t>
      </w:r>
      <w:r>
        <w:rPr>
          <w:rFonts w:hint="eastAsia"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设计面积约：740㎡。</w:t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第二章、设计依据</w:t>
      </w:r>
    </w:p>
    <w:p>
      <w:pPr>
        <w:spacing w:beforeLines="50" w:line="440" w:lineRule="exact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2.1 通用依据</w:t>
      </w:r>
    </w:p>
    <w:p>
      <w:pPr>
        <w:pStyle w:val="3"/>
        <w:adjustRightInd w:val="0"/>
        <w:snapToGrid w:val="0"/>
        <w:spacing w:beforeAutospacing="0" w:afterAutospacing="0" w:line="440" w:lineRule="exact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 《中华人民共和国合同法》、《中华人民共和国建筑法》、中华人民共和国《建筑工程设计文件编制深度规定》。  </w:t>
      </w:r>
    </w:p>
    <w:p>
      <w:pPr>
        <w:pStyle w:val="3"/>
        <w:adjustRightInd w:val="0"/>
        <w:snapToGrid w:val="0"/>
        <w:spacing w:beforeAutospacing="0" w:afterAutospacing="0" w:line="440" w:lineRule="exact"/>
        <w:ind w:firstLine="480" w:firstLineChars="20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2.1.2 建设工程相关批准文件。 </w:t>
      </w:r>
    </w:p>
    <w:p>
      <w:pPr>
        <w:spacing w:beforeLines="50" w:line="440" w:lineRule="exact"/>
        <w:ind w:right="4" w:rightChars="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2.2办公建筑及内装设计依据</w:t>
      </w:r>
    </w:p>
    <w:p>
      <w:pPr>
        <w:pStyle w:val="6"/>
        <w:widowControl/>
        <w:adjustRightInd w:val="0"/>
        <w:snapToGrid w:val="0"/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2.2.1本项目的建筑设计图及现状。</w:t>
      </w:r>
    </w:p>
    <w:p>
      <w:pPr>
        <w:pStyle w:val="6"/>
        <w:widowControl/>
        <w:adjustRightInd w:val="0"/>
        <w:snapToGrid w:val="0"/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2.2.2设计规范及标准</w:t>
      </w:r>
    </w:p>
    <w:p>
      <w:pPr>
        <w:pStyle w:val="6"/>
        <w:autoSpaceDE w:val="0"/>
        <w:autoSpaceDN w:val="0"/>
        <w:spacing w:line="440" w:lineRule="exac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《建筑设计防火规范》 GB50016-2014 (2018版）</w:t>
      </w:r>
    </w:p>
    <w:p>
      <w:pPr>
        <w:pStyle w:val="6"/>
        <w:autoSpaceDE w:val="0"/>
        <w:autoSpaceDN w:val="0"/>
        <w:spacing w:line="240" w:lineRule="atLeast"/>
        <w:ind w:left="1083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《建筑内部装修设计防火规范》 GB 50222-2017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《民用建筑工程室内环境污染控制规范》 GB50325-2020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《建筑装饰装修工程质量验收规范》 GB50210-2018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《建筑瓷板装饰工程技术规程》  CECS101-98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《住宅室内装饰装修设计规范》  JGJ 367-2015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《住宅室内防水工程技术规范》   JGJ 298-2013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《房屋建筑室内装饰装修制图标准》   JGJ/T 244-2011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《内装修墙面装修》              国标图集 13J502-1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《内装修室内吊顶》              国标图集 13J502-2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《内装修楼（地）面装修》        国标图集 13J502-3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《轻钢龙骨石膏板隔墙、吊顶》    国标图集 07CJ03-1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《建筑玻璃应用构造》            国标图集 11J508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《隔断 隔断墙（一）》           国标图集 07SJ504-1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《水泥基自流平楼地面建筑构造》  国标图集 08CJ14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《民用建筑工程室内施工图设计深度图样》 国标图集 06SJ803</w:t>
      </w:r>
    </w:p>
    <w:p>
      <w:pPr>
        <w:pStyle w:val="6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autoSpaceDE w:val="0"/>
        <w:autoSpaceDN w:val="0"/>
        <w:spacing w:afterLines="50"/>
        <w:ind w:left="1083" w:firstLine="120" w:firstLineChars="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办公建筑设计规范                国标图集 JGJ 67</w:t>
      </w:r>
    </w:p>
    <w:p>
      <w:pPr>
        <w:autoSpaceDE w:val="0"/>
        <w:autoSpaceDN w:val="0"/>
        <w:spacing w:line="360" w:lineRule="exact"/>
        <w:ind w:firstLine="420" w:firstLineChars="17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在设计过程中，如果国家或有关部门颁布了新的技术标准或规范，则设计人应采用新的标准或规范进行设计。</w:t>
      </w:r>
    </w:p>
    <w:p>
      <w:pPr>
        <w:spacing w:beforeLines="50" w:afterLines="50"/>
        <w:ind w:firstLine="602" w:firstLineChars="20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第三章、设计要求</w:t>
      </w:r>
    </w:p>
    <w:p>
      <w:pPr>
        <w:spacing w:beforeLines="50" w:line="440" w:lineRule="exact"/>
        <w:outlineLvl w:val="0"/>
        <w:rPr>
          <w:rFonts w:ascii="Times New Roman" w:hAnsi="Times New Roman" w:cs="Times New Roman"/>
          <w:b/>
          <w:sz w:val="24"/>
        </w:rPr>
      </w:pPr>
      <w:bookmarkStart w:id="0" w:name="OLE_LINK2"/>
      <w:bookmarkStart w:id="1" w:name="OLE_LINK3"/>
      <w:r>
        <w:rPr>
          <w:rFonts w:ascii="Times New Roman" w:hAnsi="Times New Roman" w:cs="Times New Roman"/>
          <w:b/>
          <w:sz w:val="24"/>
        </w:rPr>
        <w:t>3.1 设计原则与总体构思</w:t>
      </w:r>
    </w:p>
    <w:bookmarkEnd w:id="0"/>
    <w:bookmarkEnd w:id="1"/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（1）本项目要符合建筑设计规范要求，在装修风格上要体现布局合理性、开放服务性和文化艺术性，做到简洁现代、科技时尚。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（2）结合现场原有装修情况，在合理利用原来设计方案基础上，提升空间科技感，增强空间灯光亮度，地面采用新型耐磨的PVC航空地板革材料；在满足合理应聘流线的情况下，满足至少</w:t>
      </w:r>
      <w:r>
        <w:rPr>
          <w:rFonts w:hint="eastAsia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个招聘位置，同时招聘桌需要方便移动，非招聘活动情况下可以移动归置。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（3）前后入口处需设置</w:t>
      </w:r>
      <w:r>
        <w:rPr>
          <w:rFonts w:hint="eastAsia" w:cs="Times New Roman"/>
          <w:sz w:val="24"/>
        </w:rPr>
        <w:t>闸</w:t>
      </w:r>
      <w:r>
        <w:rPr>
          <w:rFonts w:ascii="Times New Roman" w:hAnsi="Times New Roman" w:cs="Times New Roman"/>
          <w:sz w:val="24"/>
        </w:rPr>
        <w:t>机、引导机和求职机，预留网络及电源，方便使用；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在入口背景墙出放置4050*2150mm高清显示大屏</w:t>
      </w:r>
      <w:r>
        <w:rPr>
          <w:rFonts w:hint="eastAsia" w:ascii="Times New Roman" w:hAnsi="Times New Roman" w:cs="Times New Roman"/>
          <w:sz w:val="24"/>
        </w:rPr>
        <w:t>（该尺寸最终以盐城经济技术开发区人才市场的原大屏尺寸为准）</w:t>
      </w:r>
      <w:r>
        <w:rPr>
          <w:rFonts w:ascii="Times New Roman" w:hAnsi="Times New Roman" w:cs="Times New Roman"/>
          <w:sz w:val="24"/>
        </w:rPr>
        <w:t>，显示招聘信息及广告宣传，预留电源及网络；局部区域设置沙发休息区，满足招聘人员休息交流功能。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（4）设计要充分体现以人为本的设计原则，</w:t>
      </w:r>
      <w:r>
        <w:rPr>
          <w:rFonts w:ascii="Times New Roman" w:hAnsi="Times New Roman" w:cs="Times New Roman"/>
          <w:bCs/>
          <w:sz w:val="24"/>
        </w:rPr>
        <w:t>并将人性化的设计理念贯穿整个设计过程。</w:t>
      </w:r>
      <w:r>
        <w:rPr>
          <w:rFonts w:ascii="Times New Roman" w:hAnsi="Times New Roman" w:cs="Times New Roman"/>
          <w:sz w:val="24"/>
        </w:rPr>
        <w:t>充分利用原建筑物的空间，做到舒适轻松与大气庄重相结合。科学地考虑平面布局与流程，充分满足招聘人员功能使用要求</w:t>
      </w:r>
      <w:r>
        <w:rPr>
          <w:rFonts w:ascii="Times New Roman" w:hAnsi="Times New Roman" w:cs="Times New Roman"/>
          <w:bCs/>
          <w:sz w:val="24"/>
        </w:rPr>
        <w:t>。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（5）</w:t>
      </w:r>
      <w:r>
        <w:rPr>
          <w:rFonts w:ascii="Times New Roman" w:hAnsi="Times New Roman" w:cs="Times New Roman"/>
          <w:sz w:val="24"/>
        </w:rPr>
        <w:t>设计</w:t>
      </w:r>
      <w:r>
        <w:rPr>
          <w:rFonts w:ascii="Times New Roman" w:hAnsi="Times New Roman" w:cs="Times New Roman"/>
          <w:bCs/>
          <w:sz w:val="24"/>
        </w:rPr>
        <w:t>在密切贴合本案项目定位基础上</w:t>
      </w:r>
      <w:r>
        <w:rPr>
          <w:rFonts w:ascii="Times New Roman" w:hAnsi="Times New Roman" w:cs="Times New Roman"/>
          <w:sz w:val="24"/>
        </w:rPr>
        <w:t>要</w:t>
      </w:r>
      <w:r>
        <w:rPr>
          <w:rFonts w:ascii="Times New Roman" w:hAnsi="Times New Roman" w:cs="Times New Roman"/>
          <w:bCs/>
          <w:sz w:val="24"/>
        </w:rPr>
        <w:t>新颖并富有创意，功能分区、交通组织需合理流畅，还要</w:t>
      </w:r>
      <w:r>
        <w:rPr>
          <w:rFonts w:ascii="Times New Roman" w:hAnsi="Times New Roman" w:cs="Times New Roman"/>
          <w:sz w:val="24"/>
        </w:rPr>
        <w:t>注意装饰材料的合理应用和搭配，考虑软装和硬装在形式和色彩上的和谐和统一。</w:t>
      </w:r>
      <w:r>
        <w:rPr>
          <w:rFonts w:ascii="Times New Roman" w:hAnsi="Times New Roman" w:cs="Times New Roman"/>
          <w:bCs/>
          <w:sz w:val="24"/>
        </w:rPr>
        <w:t>主要装饰材料、功能设计、节能环保等综合问题的阐述要清晰、细致。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（6）</w:t>
      </w:r>
      <w:r>
        <w:rPr>
          <w:rFonts w:ascii="Times New Roman" w:hAnsi="Times New Roman" w:cs="Times New Roman"/>
          <w:sz w:val="24"/>
        </w:rPr>
        <w:t>关注产品的使用寿命以及易维护、易管理的要求，满足产品的可持续发展的需要，在满足设计功能、使用要求的同时，应考虑节省成本。</w:t>
      </w:r>
    </w:p>
    <w:p>
      <w:pPr>
        <w:spacing w:beforeLines="50"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3.2设计范围包括但不限于</w:t>
      </w:r>
    </w:p>
    <w:p>
      <w:pPr>
        <w:spacing w:line="4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（1）根据使用功能及设计要求，结合现场情况，出</w:t>
      </w:r>
      <w:r>
        <w:rPr>
          <w:rFonts w:hint="eastAsia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张以上能表现主要空间效果的表现效果图，同时满足使用方需求。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2）根据国家装修标准及使用功能设计空间布局、强弱电点位图纸。包括但不仅限于：①天花布置图（包括天花材料、灯具点位、亮度提升等）；②强电开关插座面板的定位；③弱电出线口的定位；④消防设计相关要求（满足消防要求）；⑤招聘区域平面规划方案；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（3）智能化系统设计：综合布线、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网络系统</w:t>
      </w:r>
      <w:r>
        <w:rPr>
          <w:rFonts w:hint="eastAsia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监控系统、安全防范系统、无线通信系统、大屏显示系统等设计。</w:t>
      </w:r>
    </w:p>
    <w:p>
      <w:pPr>
        <w:spacing w:beforeLines="50" w:afterLines="50"/>
        <w:ind w:firstLine="602" w:firstLineChars="20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第四章、设计成果要求</w:t>
      </w:r>
    </w:p>
    <w:p>
      <w:pPr>
        <w:spacing w:line="36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4.1设计成果主要内容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平面布置</w:t>
      </w:r>
      <w:r>
        <w:rPr>
          <w:rFonts w:hint="eastAsia" w:cs="Times New Roman"/>
          <w:sz w:val="24"/>
        </w:rPr>
        <w:t>方案。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主要空间表现效果图（</w:t>
      </w:r>
      <w:r>
        <w:rPr>
          <w:rFonts w:hint="eastAsia"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张及以上）</w:t>
      </w:r>
      <w:r>
        <w:rPr>
          <w:rFonts w:hint="eastAsia" w:cs="Times New Roman"/>
          <w:sz w:val="24"/>
        </w:rPr>
        <w:t>。</w:t>
      </w:r>
    </w:p>
    <w:p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sz w:val="24"/>
        </w:rPr>
        <w:t>整套装修改造施工图（包含平面布置图、地坪布置图、天花布置图、主要立面系统图、局部节点大样图、强弱电系统图、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给排水图、暖通图、标识标牌图、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智能化系统图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、家具、家电、软装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设计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Start w:id="2" w:name="_GoBack"/>
      <w:bookmarkEnd w:id="2"/>
    </w:p>
    <w:sectPr>
      <w:footerReference r:id="rId3" w:type="default"/>
      <w:pgSz w:w="11906" w:h="16838"/>
      <w:pgMar w:top="2041" w:right="1587" w:bottom="2041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884F6"/>
    <w:multiLevelType w:val="singleLevel"/>
    <w:tmpl w:val="FFE884F6"/>
    <w:lvl w:ilvl="0" w:tentative="0">
      <w:start w:val="1"/>
      <w:numFmt w:val="decimal"/>
      <w:suff w:val="nothing"/>
      <w:lvlText w:val="（%1）"/>
      <w:lvlJc w:val="left"/>
      <w:pPr>
        <w:ind w:left="2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E7F86"/>
    <w:rsid w:val="032507EF"/>
    <w:rsid w:val="1AD42BDE"/>
    <w:rsid w:val="2F4E7F86"/>
    <w:rsid w:val="3CCD614F"/>
    <w:rsid w:val="3E965812"/>
    <w:rsid w:val="73522C5A"/>
    <w:rsid w:val="7AAA7E1B"/>
    <w:rsid w:val="7AB6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2021-09-18T01:52:00Z</dcterms:created>
  <dc:creator>左其杭</dc:creator>
  <cp:lastModifiedBy>左其杭</cp:lastModifiedBy>
  <dcterms:modified xsi:type="dcterms:W3CDTF">2021-09-18T02:59:43Z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F81D9215BEFC4A45AA66715365839163</vt:lpwstr>
  </property>
</Properties>
</file>