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9C58" w14:textId="3A5F1A08" w:rsidR="00703BBE" w:rsidRDefault="00703BBE" w:rsidP="00703BBE">
      <w:pPr>
        <w:widowControl/>
        <w:jc w:val="center"/>
        <w:rPr>
          <w:rFonts w:ascii="宋体" w:hAnsi="宋体"/>
          <w:b/>
          <w:bCs/>
          <w:color w:val="000000"/>
          <w:sz w:val="36"/>
          <w:szCs w:val="36"/>
        </w:rPr>
      </w:pPr>
      <w:r>
        <w:rPr>
          <w:rFonts w:ascii="宋体" w:hAnsi="宋体" w:hint="eastAsia"/>
          <w:b/>
          <w:color w:val="000000"/>
          <w:sz w:val="36"/>
          <w:szCs w:val="36"/>
        </w:rPr>
        <w:t xml:space="preserve">  招标公告</w:t>
      </w:r>
    </w:p>
    <w:p w14:paraId="02CD7EF7" w14:textId="77777777" w:rsidR="00703BBE" w:rsidRPr="00154353"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b/>
          <w:color w:val="000000"/>
          <w:kern w:val="0"/>
          <w:sz w:val="24"/>
          <w:szCs w:val="24"/>
          <w:shd w:val="clear" w:color="auto" w:fill="FFFFFF"/>
        </w:rPr>
        <w:t>一、招标条件</w:t>
      </w:r>
    </w:p>
    <w:p w14:paraId="208C768A" w14:textId="16DC7A9D"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本招标项目</w:t>
      </w:r>
      <w:r w:rsidR="00445529">
        <w:rPr>
          <w:rFonts w:ascii="宋体" w:hAnsi="宋体" w:cs="宋体" w:hint="eastAsia"/>
          <w:color w:val="000000"/>
          <w:kern w:val="0"/>
          <w:sz w:val="24"/>
          <w:szCs w:val="24"/>
          <w:u w:val="single"/>
          <w:shd w:val="clear" w:color="auto" w:fill="FFFFFF"/>
        </w:rPr>
        <w:t>盐城东方集团部分资产（购置财产保险）项目（</w:t>
      </w:r>
      <w:r w:rsidR="00C005DA">
        <w:rPr>
          <w:rFonts w:ascii="宋体" w:hAnsi="宋体" w:cs="宋体" w:hint="eastAsia"/>
          <w:color w:val="000000"/>
          <w:kern w:val="0"/>
          <w:sz w:val="24"/>
          <w:szCs w:val="24"/>
          <w:u w:val="single"/>
          <w:shd w:val="clear" w:color="auto" w:fill="FFFFFF"/>
        </w:rPr>
        <w:t>三次招标</w:t>
      </w:r>
      <w:r w:rsidR="00445529">
        <w:rPr>
          <w:rFonts w:ascii="宋体" w:hAnsi="宋体" w:cs="宋体" w:hint="eastAsia"/>
          <w:color w:val="000000"/>
          <w:kern w:val="0"/>
          <w:sz w:val="24"/>
          <w:szCs w:val="24"/>
          <w:u w:val="single"/>
          <w:shd w:val="clear" w:color="auto" w:fill="FFFFFF"/>
        </w:rPr>
        <w:t>）</w:t>
      </w:r>
      <w:r w:rsidRPr="00F7388D">
        <w:rPr>
          <w:rFonts w:ascii="宋体" w:hAnsi="宋体" w:cs="宋体" w:hint="eastAsia"/>
          <w:color w:val="000000"/>
          <w:kern w:val="0"/>
          <w:sz w:val="24"/>
          <w:szCs w:val="24"/>
          <w:shd w:val="clear" w:color="auto" w:fill="FFFFFF"/>
        </w:rPr>
        <w:t>已经相关部门批准实施。招标人为</w:t>
      </w:r>
      <w:r w:rsidRPr="00154353">
        <w:rPr>
          <w:rFonts w:ascii="宋体" w:hAnsi="宋体" w:cs="宋体" w:hint="eastAsia"/>
          <w:color w:val="000000"/>
          <w:kern w:val="0"/>
          <w:sz w:val="24"/>
          <w:szCs w:val="24"/>
          <w:u w:val="single"/>
          <w:shd w:val="clear" w:color="auto" w:fill="FFFFFF"/>
        </w:rPr>
        <w:t>盐城东方建设投资股份有限公司</w:t>
      </w:r>
      <w:r w:rsidRPr="00F7388D">
        <w:rPr>
          <w:rFonts w:ascii="宋体" w:hAnsi="宋体" w:cs="宋体" w:hint="eastAsia"/>
          <w:color w:val="000000"/>
          <w:kern w:val="0"/>
          <w:sz w:val="24"/>
          <w:szCs w:val="24"/>
          <w:shd w:val="clear" w:color="auto" w:fill="FFFFFF"/>
        </w:rPr>
        <w:t>,项目所需资金来源</w:t>
      </w:r>
      <w:r w:rsidRPr="00F7388D">
        <w:rPr>
          <w:rFonts w:ascii="宋体" w:hAnsi="宋体" w:cs="宋体" w:hint="eastAsia"/>
          <w:color w:val="000000"/>
          <w:kern w:val="0"/>
          <w:sz w:val="24"/>
          <w:szCs w:val="24"/>
          <w:u w:val="single"/>
          <w:shd w:val="clear" w:color="auto" w:fill="FFFFFF"/>
        </w:rPr>
        <w:t>国有</w:t>
      </w:r>
      <w:r w:rsidRPr="00F7388D">
        <w:rPr>
          <w:rFonts w:ascii="宋体" w:hAnsi="宋体" w:cs="宋体" w:hint="eastAsia"/>
          <w:color w:val="000000"/>
          <w:kern w:val="0"/>
          <w:sz w:val="24"/>
          <w:szCs w:val="24"/>
          <w:shd w:val="clear" w:color="auto" w:fill="FFFFFF"/>
        </w:rPr>
        <w:t>，项目出资比例为</w:t>
      </w:r>
      <w:r w:rsidRPr="00F7388D">
        <w:rPr>
          <w:rFonts w:ascii="宋体" w:hAnsi="宋体" w:cs="宋体" w:hint="eastAsia"/>
          <w:color w:val="000000"/>
          <w:kern w:val="0"/>
          <w:sz w:val="24"/>
          <w:szCs w:val="24"/>
          <w:u w:val="single"/>
          <w:shd w:val="clear" w:color="auto" w:fill="FFFFFF"/>
        </w:rPr>
        <w:t>100%</w:t>
      </w:r>
      <w:r w:rsidRPr="00F7388D">
        <w:rPr>
          <w:rFonts w:ascii="宋体" w:hAnsi="宋体" w:cs="宋体" w:hint="eastAsia"/>
          <w:color w:val="000000"/>
          <w:kern w:val="0"/>
          <w:sz w:val="24"/>
          <w:szCs w:val="24"/>
          <w:shd w:val="clear" w:color="auto" w:fill="FFFFFF"/>
        </w:rPr>
        <w:t>。该项目已具备招标条件，现对该项目进行公开招标。</w:t>
      </w:r>
    </w:p>
    <w:p w14:paraId="47AC5770"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b/>
          <w:color w:val="000000"/>
          <w:kern w:val="0"/>
          <w:sz w:val="24"/>
          <w:szCs w:val="24"/>
          <w:shd w:val="clear" w:color="auto" w:fill="FFFFFF"/>
        </w:rPr>
        <w:t>二、 项目概况与招标范围</w:t>
      </w:r>
    </w:p>
    <w:p w14:paraId="39A34339" w14:textId="77777777" w:rsidR="00703BBE" w:rsidRPr="00154353" w:rsidRDefault="00703BBE" w:rsidP="00703BBE">
      <w:pPr>
        <w:widowControl/>
        <w:spacing w:line="520" w:lineRule="exact"/>
        <w:ind w:firstLine="300"/>
        <w:rPr>
          <w:rFonts w:ascii="宋体" w:hAnsi="宋体" w:cs="宋体"/>
          <w:color w:val="000000"/>
          <w:kern w:val="0"/>
          <w:sz w:val="24"/>
          <w:szCs w:val="24"/>
        </w:rPr>
      </w:pPr>
      <w:r w:rsidRPr="00154353">
        <w:rPr>
          <w:rFonts w:ascii="宋体" w:hAnsi="宋体" w:cs="宋体" w:hint="eastAsia"/>
          <w:color w:val="000000"/>
          <w:kern w:val="0"/>
          <w:sz w:val="24"/>
          <w:szCs w:val="24"/>
        </w:rPr>
        <w:t>2.1招标范围：</w:t>
      </w:r>
      <w:r>
        <w:rPr>
          <w:rFonts w:ascii="宋体" w:hAnsi="宋体" w:cs="宋体" w:hint="eastAsia"/>
          <w:color w:val="000000"/>
          <w:kern w:val="0"/>
          <w:sz w:val="24"/>
          <w:szCs w:val="24"/>
        </w:rPr>
        <w:t>对新能源园区、光电园以及步凤汽车零部件产业园、韩资园、综保区存在漏雨现象的厂房，总体资产面积约32万平方米购置财产保险</w:t>
      </w:r>
      <w:r w:rsidRPr="00154353">
        <w:rPr>
          <w:rFonts w:ascii="宋体" w:hAnsi="宋体" w:cs="宋体" w:hint="eastAsia"/>
          <w:color w:val="000000"/>
          <w:kern w:val="0"/>
          <w:sz w:val="24"/>
          <w:szCs w:val="24"/>
        </w:rPr>
        <w:t>。</w:t>
      </w:r>
    </w:p>
    <w:p w14:paraId="4756ABE3"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rPr>
        <w:t>2.2项目规模：本项目约</w:t>
      </w:r>
      <w:r>
        <w:rPr>
          <w:rFonts w:ascii="宋体" w:hAnsi="宋体" w:cs="宋体" w:hint="eastAsia"/>
          <w:color w:val="000000"/>
          <w:kern w:val="0"/>
          <w:sz w:val="24"/>
          <w:szCs w:val="24"/>
        </w:rPr>
        <w:t>15</w:t>
      </w:r>
      <w:r w:rsidRPr="00F7388D">
        <w:rPr>
          <w:rFonts w:ascii="宋体" w:hAnsi="宋体" w:cs="宋体" w:hint="eastAsia"/>
          <w:color w:val="000000"/>
          <w:kern w:val="0"/>
          <w:sz w:val="24"/>
          <w:szCs w:val="24"/>
        </w:rPr>
        <w:t>万元。</w:t>
      </w:r>
    </w:p>
    <w:p w14:paraId="630CF68F"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rPr>
        <w:t>2.3项目地点</w:t>
      </w:r>
      <w:r w:rsidRPr="00F7388D">
        <w:rPr>
          <w:rFonts w:ascii="宋体" w:hAnsi="宋体" w:cs="宋体" w:hint="eastAsia"/>
          <w:color w:val="000000"/>
          <w:kern w:val="0"/>
          <w:sz w:val="24"/>
          <w:szCs w:val="24"/>
          <w:shd w:val="clear" w:color="auto" w:fill="FFFFFF"/>
        </w:rPr>
        <w:t>：盐城经济技术开发区境内。</w:t>
      </w:r>
    </w:p>
    <w:p w14:paraId="035BB6A7" w14:textId="77777777" w:rsidR="00703BBE" w:rsidRPr="00F7388D" w:rsidRDefault="00703BBE" w:rsidP="00703BBE">
      <w:pPr>
        <w:widowControl/>
        <w:spacing w:line="520" w:lineRule="exact"/>
        <w:ind w:firstLine="300"/>
        <w:rPr>
          <w:rFonts w:ascii="宋体" w:hAnsi="宋体" w:cs="宋体"/>
          <w:color w:val="000000"/>
          <w:kern w:val="0"/>
          <w:sz w:val="24"/>
          <w:szCs w:val="24"/>
          <w:shd w:val="clear" w:color="auto" w:fill="FFFFFF"/>
        </w:rPr>
      </w:pPr>
      <w:r w:rsidRPr="00F7388D">
        <w:rPr>
          <w:rFonts w:ascii="宋体" w:hAnsi="宋体" w:cs="宋体" w:hint="eastAsia"/>
          <w:color w:val="000000"/>
          <w:kern w:val="0"/>
          <w:sz w:val="24"/>
          <w:szCs w:val="24"/>
          <w:shd w:val="clear" w:color="auto" w:fill="FFFFFF"/>
        </w:rPr>
        <w:t>2.4</w:t>
      </w:r>
      <w:r w:rsidRPr="00154353">
        <w:rPr>
          <w:rFonts w:ascii="宋体" w:hAnsi="宋体" w:cs="宋体" w:hint="eastAsia"/>
          <w:color w:val="000000"/>
          <w:kern w:val="0"/>
          <w:sz w:val="24"/>
          <w:szCs w:val="24"/>
          <w:shd w:val="clear" w:color="auto" w:fill="FFFFFF"/>
        </w:rPr>
        <w:t>保险服务期：</w:t>
      </w:r>
      <w:r>
        <w:rPr>
          <w:rFonts w:ascii="宋体" w:hAnsi="宋体" w:cs="宋体" w:hint="eastAsia"/>
          <w:color w:val="000000"/>
          <w:kern w:val="0"/>
          <w:sz w:val="24"/>
          <w:szCs w:val="24"/>
          <w:shd w:val="clear" w:color="auto" w:fill="FFFFFF"/>
        </w:rPr>
        <w:t>365天</w:t>
      </w:r>
      <w:r w:rsidRPr="00F7388D">
        <w:rPr>
          <w:rFonts w:ascii="宋体" w:hAnsi="宋体" w:cs="宋体"/>
          <w:color w:val="000000"/>
          <w:kern w:val="0"/>
          <w:sz w:val="24"/>
          <w:szCs w:val="24"/>
          <w:shd w:val="clear" w:color="auto" w:fill="FFFFFF"/>
        </w:rPr>
        <w:t>。</w:t>
      </w:r>
    </w:p>
    <w:p w14:paraId="707ACAF4" w14:textId="77777777" w:rsidR="00703BBE" w:rsidRPr="00154353"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2.5质量要求及验收标准：国家“合格”标准。</w:t>
      </w:r>
    </w:p>
    <w:p w14:paraId="31C8EBE0" w14:textId="77777777" w:rsidR="00703BBE" w:rsidRPr="00154353" w:rsidRDefault="00703BBE" w:rsidP="00703BBE">
      <w:pPr>
        <w:spacing w:line="360" w:lineRule="auto"/>
        <w:ind w:firstLineChars="147" w:firstLine="354"/>
        <w:rPr>
          <w:rFonts w:ascii="宋体" w:hAnsi="宋体"/>
          <w:b/>
          <w:sz w:val="24"/>
          <w:szCs w:val="24"/>
        </w:rPr>
      </w:pPr>
      <w:r w:rsidRPr="00154353">
        <w:rPr>
          <w:rFonts w:ascii="宋体" w:hAnsi="宋体" w:hint="eastAsia"/>
          <w:b/>
          <w:sz w:val="24"/>
          <w:szCs w:val="24"/>
        </w:rPr>
        <w:t>三、</w:t>
      </w:r>
      <w:bookmarkStart w:id="0" w:name="OLE_LINK3"/>
      <w:r w:rsidRPr="00154353">
        <w:rPr>
          <w:rFonts w:ascii="宋体" w:hAnsi="宋体" w:hint="eastAsia"/>
          <w:b/>
          <w:sz w:val="24"/>
          <w:szCs w:val="24"/>
        </w:rPr>
        <w:t>投标人资格要求</w:t>
      </w:r>
    </w:p>
    <w:bookmarkEnd w:id="0"/>
    <w:p w14:paraId="040DC652"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3.1 具有独立订立合同的能力。</w:t>
      </w:r>
    </w:p>
    <w:p w14:paraId="1F7DF861"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3.2 未处于被责令停业、投标资格被取消或者财产被接管、冻结和破产状态。</w:t>
      </w:r>
    </w:p>
    <w:p w14:paraId="3EAE6ABE"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3.3 企业没有因骗取中标或者严重违约以及发生重大</w:t>
      </w:r>
      <w:r>
        <w:rPr>
          <w:rFonts w:ascii="宋体" w:hAnsi="宋体" w:cs="宋体" w:hint="eastAsia"/>
          <w:color w:val="000000"/>
          <w:kern w:val="0"/>
          <w:sz w:val="24"/>
          <w:szCs w:val="24"/>
          <w:shd w:val="clear" w:color="auto" w:fill="FFFFFF"/>
        </w:rPr>
        <w:t>项目</w:t>
      </w:r>
      <w:r w:rsidRPr="00F7388D">
        <w:rPr>
          <w:rFonts w:ascii="宋体" w:hAnsi="宋体" w:cs="宋体" w:hint="eastAsia"/>
          <w:color w:val="000000"/>
          <w:kern w:val="0"/>
          <w:sz w:val="24"/>
          <w:szCs w:val="24"/>
          <w:shd w:val="clear" w:color="auto" w:fill="FFFFFF"/>
        </w:rPr>
        <w:t>质量、安全生产事故等违法违规问题，被有关部门暂停投标资格并在暂停期内的。</w:t>
      </w:r>
    </w:p>
    <w:p w14:paraId="4441DC21" w14:textId="77777777" w:rsidR="00703BBE" w:rsidRPr="00154353" w:rsidRDefault="00703BBE" w:rsidP="00703BBE">
      <w:pPr>
        <w:widowControl/>
        <w:spacing w:line="520" w:lineRule="exact"/>
        <w:ind w:firstLine="300"/>
        <w:rPr>
          <w:rFonts w:ascii="宋体" w:hAnsi="宋体" w:cs="宋体"/>
          <w:color w:val="000000"/>
          <w:sz w:val="24"/>
          <w:szCs w:val="24"/>
        </w:rPr>
      </w:pPr>
      <w:r w:rsidRPr="00F7388D">
        <w:rPr>
          <w:rFonts w:ascii="宋体" w:hAnsi="宋体" w:cs="宋体" w:hint="eastAsia"/>
          <w:color w:val="000000"/>
          <w:kern w:val="0"/>
          <w:sz w:val="24"/>
          <w:szCs w:val="24"/>
          <w:shd w:val="clear" w:color="auto" w:fill="FFFFFF"/>
        </w:rPr>
        <w:t>3.4投标申请人须是</w:t>
      </w:r>
      <w:r w:rsidRPr="00154353">
        <w:rPr>
          <w:rFonts w:ascii="宋体" w:hAnsi="宋体" w:cs="宋体" w:hint="eastAsia"/>
          <w:color w:val="000000"/>
          <w:sz w:val="24"/>
          <w:szCs w:val="24"/>
        </w:rPr>
        <w:t>在中华人民共和国境内注册，经中国银行保险监督管理委员会批准开展财产保险业务的保险公司总公司或其授权的分支机构（投标文件中营业执照、保险业务经营许可证复印件请加盖投标人公章）；</w:t>
      </w:r>
    </w:p>
    <w:p w14:paraId="2DA6C76A" w14:textId="77777777" w:rsidR="00703BBE" w:rsidRPr="00F7388D" w:rsidRDefault="00703BBE" w:rsidP="00703BBE">
      <w:pPr>
        <w:widowControl/>
        <w:spacing w:line="520" w:lineRule="exact"/>
        <w:ind w:firstLine="300"/>
        <w:rPr>
          <w:rFonts w:ascii="宋体" w:hAnsi="宋体" w:cs="-webkit-standard"/>
          <w:color w:val="000000"/>
          <w:kern w:val="0"/>
          <w:sz w:val="24"/>
          <w:szCs w:val="24"/>
        </w:rPr>
      </w:pPr>
      <w:r w:rsidRPr="00F7388D">
        <w:rPr>
          <w:rFonts w:ascii="宋体" w:hAnsi="宋体" w:cs="宋体" w:hint="eastAsia"/>
          <w:color w:val="000000"/>
          <w:kern w:val="0"/>
          <w:sz w:val="24"/>
          <w:szCs w:val="24"/>
        </w:rPr>
        <w:t>3.5 信誉要求</w:t>
      </w:r>
    </w:p>
    <w:p w14:paraId="723CF6C9"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rPr>
        <w:t>3.5.1投标人及其法定代表人未被“信用中国”网站列入失信被执行人、重大税收违法案件当事人名单和政府采购严重违法失信名单。</w:t>
      </w:r>
    </w:p>
    <w:p w14:paraId="27D46F96"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rPr>
        <w:t>3.5.2投标人及其法定代表人没有被国家、江苏省省级有关部门及盐城市级有关部门暂停招投标或市场准入资格且在公示处罚期内。</w:t>
      </w:r>
    </w:p>
    <w:p w14:paraId="1BC99CFE"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rPr>
        <w:lastRenderedPageBreak/>
        <w:t>3.5.3 3投标人应保证符合上述信誉要求，如被证明违反，除按招标文件处理，还将被视为不诚信行为，由相关管理部门按规定处理。</w:t>
      </w:r>
    </w:p>
    <w:p w14:paraId="20988B66"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3.6 本次招标不接受联合体投标。</w:t>
      </w:r>
    </w:p>
    <w:p w14:paraId="17289AB4"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3.7 符合相关法律、法规规定的其他要求。</w:t>
      </w:r>
    </w:p>
    <w:p w14:paraId="0BC3AC48" w14:textId="77777777" w:rsidR="00703BBE" w:rsidRPr="00154353" w:rsidRDefault="00703BBE" w:rsidP="00703BBE">
      <w:pPr>
        <w:spacing w:line="480" w:lineRule="exact"/>
        <w:ind w:firstLineChars="197" w:firstLine="475"/>
        <w:jc w:val="left"/>
        <w:rPr>
          <w:rFonts w:ascii="宋体" w:hAnsi="宋体"/>
          <w:b/>
          <w:bCs/>
          <w:color w:val="000000"/>
          <w:sz w:val="24"/>
          <w:szCs w:val="24"/>
        </w:rPr>
      </w:pPr>
      <w:r w:rsidRPr="00154353">
        <w:rPr>
          <w:rFonts w:ascii="宋体" w:hAnsi="宋体" w:hint="eastAsia"/>
          <w:b/>
          <w:bCs/>
          <w:color w:val="000000"/>
          <w:sz w:val="24"/>
          <w:szCs w:val="24"/>
        </w:rPr>
        <w:t>四、招标文件获取</w:t>
      </w:r>
    </w:p>
    <w:p w14:paraId="6CB5052B"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4.1 公告底部附件自行下载。</w:t>
      </w:r>
    </w:p>
    <w:p w14:paraId="7794399B"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4.2本招标文件工本费为人民币叁佰元整（￥：300元）；缴纳方式：投标人在递交投标文件时以现金形式向招标代理机构缴纳。</w:t>
      </w:r>
    </w:p>
    <w:p w14:paraId="0C72DA3C"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4.3 本项目招标期间，投标人须自行登录盐城东方集团网站http://www.orientalgroup.net.cn/ ，查询本项目的招标答疑、澄清修改文件、招标控制价及补充公告、中标结果等，以上内容均在网上发布，不再另行通知，投标人如未及时查看，责任自负。</w:t>
      </w:r>
    </w:p>
    <w:p w14:paraId="2D2AEB11" w14:textId="3E9FA372" w:rsidR="00703BBE" w:rsidRPr="00154353" w:rsidRDefault="00703BBE" w:rsidP="00703BBE">
      <w:pPr>
        <w:tabs>
          <w:tab w:val="left" w:pos="900"/>
        </w:tabs>
        <w:spacing w:line="480" w:lineRule="exact"/>
        <w:ind w:left="420"/>
        <w:jc w:val="left"/>
        <w:rPr>
          <w:rFonts w:ascii="宋体" w:hAnsi="宋体"/>
          <w:color w:val="000000"/>
          <w:sz w:val="24"/>
          <w:szCs w:val="24"/>
        </w:rPr>
      </w:pPr>
      <w:r w:rsidRPr="00154353">
        <w:rPr>
          <w:rFonts w:ascii="宋体" w:hAnsi="宋体" w:hint="eastAsia"/>
          <w:b/>
          <w:bCs/>
          <w:color w:val="000000"/>
          <w:sz w:val="24"/>
          <w:szCs w:val="24"/>
        </w:rPr>
        <w:t>五、投标文件递交截止时间及开标时间：2021年</w:t>
      </w:r>
      <w:r w:rsidR="00C005DA">
        <w:rPr>
          <w:rFonts w:ascii="宋体" w:hAnsi="宋体"/>
          <w:b/>
          <w:bCs/>
          <w:color w:val="000000"/>
          <w:sz w:val="24"/>
          <w:szCs w:val="24"/>
        </w:rPr>
        <w:t>8</w:t>
      </w:r>
      <w:r w:rsidRPr="00154353">
        <w:rPr>
          <w:rFonts w:ascii="宋体" w:hAnsi="宋体" w:hint="eastAsia"/>
          <w:b/>
          <w:bCs/>
          <w:color w:val="000000"/>
          <w:sz w:val="24"/>
          <w:szCs w:val="24"/>
        </w:rPr>
        <w:t>月</w:t>
      </w:r>
      <w:r w:rsidR="00CA4EE4">
        <w:rPr>
          <w:rFonts w:ascii="宋体" w:hAnsi="宋体"/>
          <w:b/>
          <w:bCs/>
          <w:color w:val="000000"/>
          <w:sz w:val="24"/>
          <w:szCs w:val="24"/>
        </w:rPr>
        <w:t>2</w:t>
      </w:r>
      <w:r w:rsidRPr="00154353">
        <w:rPr>
          <w:rFonts w:ascii="宋体" w:hAnsi="宋体" w:hint="eastAsia"/>
          <w:b/>
          <w:bCs/>
          <w:color w:val="000000"/>
          <w:sz w:val="24"/>
          <w:szCs w:val="24"/>
        </w:rPr>
        <w:t>日</w:t>
      </w:r>
      <w:r w:rsidR="00CA4EE4">
        <w:rPr>
          <w:rFonts w:ascii="宋体" w:hAnsi="宋体"/>
          <w:b/>
          <w:bCs/>
          <w:color w:val="000000"/>
          <w:sz w:val="24"/>
          <w:szCs w:val="24"/>
        </w:rPr>
        <w:t>15</w:t>
      </w:r>
      <w:r>
        <w:rPr>
          <w:rFonts w:ascii="宋体" w:hAnsi="宋体" w:hint="eastAsia"/>
          <w:b/>
          <w:bCs/>
          <w:color w:val="000000"/>
          <w:sz w:val="24"/>
          <w:szCs w:val="24"/>
        </w:rPr>
        <w:t>：0</w:t>
      </w:r>
      <w:r>
        <w:rPr>
          <w:rFonts w:ascii="宋体" w:hAnsi="宋体"/>
          <w:b/>
          <w:bCs/>
          <w:color w:val="000000"/>
          <w:sz w:val="24"/>
          <w:szCs w:val="24"/>
        </w:rPr>
        <w:t>0</w:t>
      </w:r>
      <w:r w:rsidRPr="00154353">
        <w:rPr>
          <w:rFonts w:ascii="宋体" w:hAnsi="宋体" w:hint="eastAsia"/>
          <w:b/>
          <w:bCs/>
          <w:color w:val="000000"/>
          <w:sz w:val="24"/>
          <w:szCs w:val="24"/>
        </w:rPr>
        <w:t>时。</w:t>
      </w:r>
    </w:p>
    <w:p w14:paraId="6288B8A6"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b/>
          <w:color w:val="000000"/>
          <w:kern w:val="0"/>
          <w:sz w:val="24"/>
          <w:szCs w:val="24"/>
          <w:shd w:val="clear" w:color="auto" w:fill="FFFFFF"/>
        </w:rPr>
        <w:t>六、投标保证金</w:t>
      </w:r>
    </w:p>
    <w:p w14:paraId="3220B177"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本</w:t>
      </w:r>
      <w:r>
        <w:rPr>
          <w:rFonts w:ascii="宋体" w:hAnsi="宋体" w:cs="宋体" w:hint="eastAsia"/>
          <w:color w:val="000000"/>
          <w:kern w:val="0"/>
          <w:sz w:val="24"/>
          <w:szCs w:val="24"/>
          <w:shd w:val="clear" w:color="auto" w:fill="FFFFFF"/>
        </w:rPr>
        <w:t>项目</w:t>
      </w:r>
      <w:r w:rsidRPr="00F7388D">
        <w:rPr>
          <w:rFonts w:ascii="宋体" w:hAnsi="宋体" w:cs="宋体" w:hint="eastAsia"/>
          <w:color w:val="000000"/>
          <w:kern w:val="0"/>
          <w:sz w:val="24"/>
          <w:szCs w:val="24"/>
          <w:shd w:val="clear" w:color="auto" w:fill="FFFFFF"/>
        </w:rPr>
        <w:t>招标人要求投标人提交投标保证金，数额为：</w:t>
      </w:r>
      <w:r w:rsidRPr="00F7388D">
        <w:rPr>
          <w:rFonts w:ascii="宋体" w:hAnsi="宋体" w:cs="宋体" w:hint="eastAsia"/>
          <w:b/>
          <w:color w:val="000000"/>
          <w:kern w:val="0"/>
          <w:sz w:val="24"/>
          <w:szCs w:val="24"/>
          <w:shd w:val="clear" w:color="auto" w:fill="FFFFFF"/>
        </w:rPr>
        <w:t>人民币</w:t>
      </w:r>
      <w:r w:rsidRPr="00154353">
        <w:rPr>
          <w:rFonts w:ascii="宋体" w:hAnsi="宋体" w:cs="宋体" w:hint="eastAsia"/>
          <w:b/>
          <w:color w:val="000000"/>
          <w:kern w:val="0"/>
          <w:sz w:val="24"/>
          <w:szCs w:val="24"/>
          <w:shd w:val="clear" w:color="auto" w:fill="FFFFFF"/>
        </w:rPr>
        <w:t>贰仟</w:t>
      </w:r>
      <w:r w:rsidRPr="00F7388D">
        <w:rPr>
          <w:rFonts w:ascii="宋体" w:hAnsi="宋体" w:cs="宋体" w:hint="eastAsia"/>
          <w:b/>
          <w:color w:val="000000"/>
          <w:kern w:val="0"/>
          <w:sz w:val="24"/>
          <w:szCs w:val="24"/>
          <w:shd w:val="clear" w:color="auto" w:fill="FFFFFF"/>
        </w:rPr>
        <w:t>元整</w:t>
      </w:r>
      <w:r w:rsidRPr="00F7388D">
        <w:rPr>
          <w:rFonts w:ascii="宋体" w:hAnsi="宋体" w:cs="宋体" w:hint="eastAsia"/>
          <w:color w:val="000000"/>
          <w:kern w:val="0"/>
          <w:sz w:val="24"/>
          <w:szCs w:val="24"/>
          <w:shd w:val="clear" w:color="auto" w:fill="FFFFFF"/>
        </w:rPr>
        <w:t>。投标人必须在投标文件递交截止时间前将投标保证金从投标人本单位的基本账户上直接汇至招标人投标保证金专用帐户</w:t>
      </w:r>
      <w:r w:rsidRPr="00F7388D">
        <w:rPr>
          <w:rFonts w:ascii="宋体" w:hAnsi="宋体" w:cs="宋体" w:hint="eastAsia"/>
          <w:b/>
          <w:color w:val="000000"/>
          <w:kern w:val="0"/>
          <w:sz w:val="24"/>
          <w:szCs w:val="24"/>
          <w:shd w:val="clear" w:color="auto" w:fill="FFFFFF"/>
        </w:rPr>
        <w:t>（</w:t>
      </w:r>
      <w:r w:rsidRPr="00154353">
        <w:rPr>
          <w:rFonts w:ascii="宋体" w:hAnsi="宋体" w:cs="宋体" w:hint="eastAsia"/>
          <w:b/>
          <w:color w:val="000000"/>
          <w:kern w:val="0"/>
          <w:sz w:val="24"/>
          <w:szCs w:val="24"/>
          <w:shd w:val="clear" w:color="auto" w:fill="FFFFFF"/>
        </w:rPr>
        <w:t>收款单位：</w:t>
      </w:r>
      <w:r w:rsidRPr="00154353">
        <w:rPr>
          <w:rFonts w:ascii="宋体" w:hAnsi="宋体" w:cs="宋体" w:hint="eastAsia"/>
          <w:b/>
          <w:color w:val="000000"/>
          <w:kern w:val="0"/>
          <w:sz w:val="24"/>
          <w:szCs w:val="24"/>
          <w:u w:val="single"/>
          <w:shd w:val="clear" w:color="auto" w:fill="FFFFFF"/>
        </w:rPr>
        <w:t>盐城东方建设投资股份有限公司</w:t>
      </w:r>
      <w:r w:rsidRPr="00154353">
        <w:rPr>
          <w:rFonts w:ascii="宋体" w:hAnsi="宋体" w:cs="宋体" w:hint="eastAsia"/>
          <w:b/>
          <w:color w:val="000000"/>
          <w:kern w:val="0"/>
          <w:sz w:val="24"/>
          <w:szCs w:val="24"/>
          <w:shd w:val="clear" w:color="auto" w:fill="FFFFFF"/>
        </w:rPr>
        <w:t>；开户银行：</w:t>
      </w:r>
      <w:r w:rsidRPr="00154353">
        <w:rPr>
          <w:rFonts w:ascii="宋体" w:hAnsi="宋体" w:cs="宋体" w:hint="eastAsia"/>
          <w:b/>
          <w:color w:val="000000"/>
          <w:kern w:val="0"/>
          <w:sz w:val="24"/>
          <w:szCs w:val="24"/>
          <w:u w:val="single"/>
          <w:shd w:val="clear" w:color="auto" w:fill="FFFFFF"/>
        </w:rPr>
        <w:t>盐城建行开发区支行</w:t>
      </w:r>
      <w:r w:rsidRPr="00154353">
        <w:rPr>
          <w:rFonts w:ascii="宋体" w:hAnsi="宋体" w:cs="宋体" w:hint="eastAsia"/>
          <w:b/>
          <w:color w:val="000000"/>
          <w:kern w:val="0"/>
          <w:sz w:val="24"/>
          <w:szCs w:val="24"/>
          <w:shd w:val="clear" w:color="auto" w:fill="FFFFFF"/>
        </w:rPr>
        <w:t>；账号：</w:t>
      </w:r>
      <w:r w:rsidRPr="00154353">
        <w:rPr>
          <w:rFonts w:ascii="宋体" w:hAnsi="宋体" w:cs="宋体"/>
          <w:b/>
          <w:color w:val="000000"/>
          <w:kern w:val="0"/>
          <w:sz w:val="24"/>
          <w:szCs w:val="24"/>
          <w:u w:val="single"/>
          <w:shd w:val="clear" w:color="auto" w:fill="FFFFFF"/>
        </w:rPr>
        <w:t>32001735336059911111</w:t>
      </w:r>
      <w:r w:rsidRPr="00F7388D">
        <w:rPr>
          <w:rFonts w:ascii="宋体" w:hAnsi="宋体" w:cs="宋体" w:hint="eastAsia"/>
          <w:b/>
          <w:color w:val="000000"/>
          <w:kern w:val="0"/>
          <w:sz w:val="24"/>
          <w:szCs w:val="24"/>
          <w:shd w:val="clear" w:color="auto" w:fill="FFFFFF"/>
        </w:rPr>
        <w:t>）</w:t>
      </w:r>
      <w:r w:rsidRPr="00F7388D">
        <w:rPr>
          <w:rFonts w:ascii="宋体" w:hAnsi="宋体" w:cs="宋体" w:hint="eastAsia"/>
          <w:color w:val="000000"/>
          <w:kern w:val="0"/>
          <w:sz w:val="24"/>
          <w:szCs w:val="24"/>
          <w:shd w:val="clear" w:color="auto" w:fill="FFFFFF"/>
        </w:rPr>
        <w:t>，投标保证金一律以</w:t>
      </w:r>
      <w:r w:rsidRPr="00F7388D">
        <w:rPr>
          <w:rFonts w:ascii="宋体" w:hAnsi="宋体" w:cs="宋体" w:hint="eastAsia"/>
          <w:b/>
          <w:color w:val="000000"/>
          <w:kern w:val="0"/>
          <w:sz w:val="24"/>
          <w:szCs w:val="24"/>
          <w:shd w:val="clear" w:color="auto" w:fill="FFFFFF"/>
        </w:rPr>
        <w:t>银行汇票</w:t>
      </w:r>
      <w:r w:rsidRPr="00F7388D">
        <w:rPr>
          <w:rFonts w:ascii="宋体" w:hAnsi="宋体" w:cs="宋体" w:hint="eastAsia"/>
          <w:color w:val="000000"/>
          <w:kern w:val="0"/>
          <w:sz w:val="24"/>
          <w:szCs w:val="24"/>
          <w:shd w:val="clear" w:color="auto" w:fill="FFFFFF"/>
        </w:rPr>
        <w:t>方式缴纳，投标保证金汇出单位及汇出帐号必须与投标报名单位名称及公司银行开户许可证中的基本户帐号完全一致。</w:t>
      </w:r>
    </w:p>
    <w:p w14:paraId="2B44F10E"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在投标文件递交截止时间前，投标人须将</w:t>
      </w:r>
      <w:r w:rsidRPr="00F7388D">
        <w:rPr>
          <w:rFonts w:ascii="宋体" w:hAnsi="宋体" w:cs="宋体" w:hint="eastAsia"/>
          <w:b/>
          <w:color w:val="000000"/>
          <w:kern w:val="0"/>
          <w:sz w:val="24"/>
          <w:szCs w:val="24"/>
          <w:shd w:val="clear" w:color="auto" w:fill="FFFFFF"/>
        </w:rPr>
        <w:t>投标保证金银行汇票原件</w:t>
      </w:r>
      <w:r w:rsidRPr="00F7388D">
        <w:rPr>
          <w:rFonts w:ascii="宋体" w:hAnsi="宋体" w:cs="宋体" w:hint="eastAsia"/>
          <w:color w:val="000000"/>
          <w:kern w:val="0"/>
          <w:sz w:val="24"/>
          <w:szCs w:val="24"/>
          <w:shd w:val="clear" w:color="auto" w:fill="FFFFFF"/>
        </w:rPr>
        <w:t>和</w:t>
      </w:r>
      <w:r w:rsidRPr="00F7388D">
        <w:rPr>
          <w:rFonts w:ascii="宋体" w:hAnsi="宋体" w:cs="宋体" w:hint="eastAsia"/>
          <w:b/>
          <w:color w:val="000000"/>
          <w:kern w:val="0"/>
          <w:sz w:val="24"/>
          <w:szCs w:val="24"/>
          <w:shd w:val="clear" w:color="auto" w:fill="FFFFFF"/>
        </w:rPr>
        <w:t>基本账户的银行开户许可证（或基本存款信息证明）原件或复印件加盖投标人公章</w:t>
      </w:r>
      <w:r w:rsidRPr="00F7388D">
        <w:rPr>
          <w:rFonts w:ascii="宋体" w:hAnsi="宋体" w:cs="宋体" w:hint="eastAsia"/>
          <w:color w:val="000000"/>
          <w:kern w:val="0"/>
          <w:sz w:val="24"/>
          <w:szCs w:val="24"/>
          <w:shd w:val="clear" w:color="auto" w:fill="FFFFFF"/>
        </w:rPr>
        <w:t>交工作人员核验，否则视为投标人未缴纳投标保证金。未按招标文件约定要求缴纳投标保证金的，其投标文件将不予接受。</w:t>
      </w:r>
      <w:r w:rsidRPr="00F7388D">
        <w:rPr>
          <w:rFonts w:ascii="宋体" w:hAnsi="宋体" w:cs="宋体" w:hint="eastAsia"/>
          <w:b/>
          <w:color w:val="000000"/>
          <w:kern w:val="0"/>
          <w:sz w:val="24"/>
          <w:szCs w:val="24"/>
          <w:shd w:val="clear" w:color="auto" w:fill="FFFFFF"/>
        </w:rPr>
        <w:t>上述材料无需封装，直接带至开标现场与投标文件一并递交。</w:t>
      </w:r>
    </w:p>
    <w:p w14:paraId="0EE0833A"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lastRenderedPageBreak/>
        <w:t>投标保证金退还时间：非中标候选人汇票评标结束后退还，中标人汇票待履约保证金缴纳后退还。</w:t>
      </w:r>
    </w:p>
    <w:p w14:paraId="5616F314"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七、资格审查办法：资格后审、合格制。</w:t>
      </w:r>
    </w:p>
    <w:p w14:paraId="49782A25"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八、评标办法：本</w:t>
      </w:r>
      <w:r>
        <w:rPr>
          <w:rFonts w:ascii="宋体" w:hAnsi="宋体" w:cs="宋体" w:hint="eastAsia"/>
          <w:color w:val="000000"/>
          <w:kern w:val="0"/>
          <w:sz w:val="24"/>
          <w:szCs w:val="24"/>
          <w:shd w:val="clear" w:color="auto" w:fill="FFFFFF"/>
        </w:rPr>
        <w:t>项目</w:t>
      </w:r>
      <w:r w:rsidRPr="00F7388D">
        <w:rPr>
          <w:rFonts w:ascii="宋体" w:hAnsi="宋体" w:cs="宋体" w:hint="eastAsia"/>
          <w:color w:val="000000"/>
          <w:kern w:val="0"/>
          <w:sz w:val="24"/>
          <w:szCs w:val="24"/>
          <w:shd w:val="clear" w:color="auto" w:fill="FFFFFF"/>
        </w:rPr>
        <w:t>评标办法采用“合理低价法”。</w:t>
      </w:r>
    </w:p>
    <w:p w14:paraId="21F5AC27"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九、发布公告的媒介</w:t>
      </w:r>
    </w:p>
    <w:p w14:paraId="68DA1E6B"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本次招标公告在盐城东方集团网站http://www.orientalgroup.net.cn/发布。</w:t>
      </w:r>
    </w:p>
    <w:p w14:paraId="12CDEF4D"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十、投标人有违反《盐城市市场廉政准入规定（试行）》中规定情形的，招标人将拒绝投标。</w:t>
      </w:r>
    </w:p>
    <w:p w14:paraId="01621D31" w14:textId="77777777" w:rsidR="00703BBE" w:rsidRPr="00F7388D" w:rsidRDefault="00703BBE" w:rsidP="00703BBE">
      <w:pPr>
        <w:widowControl/>
        <w:spacing w:line="520" w:lineRule="exact"/>
        <w:ind w:firstLine="315"/>
        <w:rPr>
          <w:rFonts w:ascii="宋体" w:hAnsi="宋体" w:cs="-webkit-standard"/>
          <w:color w:val="000000"/>
          <w:kern w:val="0"/>
          <w:sz w:val="24"/>
          <w:szCs w:val="24"/>
        </w:rPr>
      </w:pPr>
      <w:r w:rsidRPr="00F7388D">
        <w:rPr>
          <w:rFonts w:ascii="宋体" w:hAnsi="宋体" w:cs="宋体" w:hint="eastAsia"/>
          <w:color w:val="000000"/>
          <w:kern w:val="0"/>
          <w:sz w:val="24"/>
          <w:szCs w:val="24"/>
          <w:shd w:val="clear" w:color="auto" w:fill="FFFFFF"/>
        </w:rPr>
        <w:t>十一、本</w:t>
      </w:r>
      <w:r>
        <w:rPr>
          <w:rFonts w:ascii="宋体" w:hAnsi="宋体" w:cs="宋体" w:hint="eastAsia"/>
          <w:color w:val="000000"/>
          <w:kern w:val="0"/>
          <w:sz w:val="24"/>
          <w:szCs w:val="24"/>
          <w:shd w:val="clear" w:color="auto" w:fill="FFFFFF"/>
        </w:rPr>
        <w:t>项目</w:t>
      </w:r>
      <w:r w:rsidRPr="00F7388D">
        <w:rPr>
          <w:rFonts w:ascii="宋体" w:hAnsi="宋体" w:cs="宋体" w:hint="eastAsia"/>
          <w:color w:val="000000"/>
          <w:kern w:val="0"/>
          <w:sz w:val="24"/>
          <w:szCs w:val="24"/>
          <w:shd w:val="clear" w:color="auto" w:fill="FFFFFF"/>
        </w:rPr>
        <w:t>严禁挂靠、转包，一经核实挂靠、转包的，将被取消投标、中标资格，并按相关规定进行处罚，直至建议有关部门吊销资质证书。</w:t>
      </w:r>
    </w:p>
    <w:p w14:paraId="2C068777" w14:textId="77777777" w:rsidR="00703BBE" w:rsidRPr="00F7388D" w:rsidRDefault="00703BBE" w:rsidP="00703BBE">
      <w:pPr>
        <w:widowControl/>
        <w:spacing w:line="520" w:lineRule="exact"/>
        <w:ind w:firstLine="315"/>
        <w:jc w:val="left"/>
        <w:rPr>
          <w:rFonts w:ascii="宋体" w:hAnsi="宋体" w:cs="-webkit-standard"/>
          <w:color w:val="000000"/>
          <w:kern w:val="0"/>
          <w:sz w:val="24"/>
          <w:szCs w:val="24"/>
        </w:rPr>
      </w:pPr>
      <w:r w:rsidRPr="00F7388D">
        <w:rPr>
          <w:rFonts w:ascii="宋体" w:hAnsi="宋体" w:cs="宋体" w:hint="eastAsia"/>
          <w:b/>
          <w:color w:val="000000"/>
          <w:kern w:val="0"/>
          <w:sz w:val="24"/>
          <w:szCs w:val="24"/>
        </w:rPr>
        <w:t>十二、联系方式</w:t>
      </w:r>
    </w:p>
    <w:p w14:paraId="1187AF95" w14:textId="77777777" w:rsidR="00703BBE" w:rsidRPr="00154353" w:rsidRDefault="00703BBE" w:rsidP="00703BBE">
      <w:pPr>
        <w:widowControl/>
        <w:snapToGrid w:val="0"/>
        <w:spacing w:line="360" w:lineRule="auto"/>
        <w:jc w:val="left"/>
        <w:rPr>
          <w:rFonts w:ascii="宋体" w:hAnsi="宋体" w:cs="宋体"/>
          <w:kern w:val="0"/>
          <w:sz w:val="24"/>
          <w:szCs w:val="24"/>
        </w:rPr>
      </w:pPr>
      <w:bookmarkStart w:id="1" w:name="_Toc387526373"/>
      <w:bookmarkStart w:id="2" w:name="_Toc387526281"/>
      <w:bookmarkStart w:id="3" w:name="_Toc369077558"/>
      <w:bookmarkStart w:id="4" w:name="_Toc184635069"/>
      <w:bookmarkStart w:id="5" w:name="_Toc397928547"/>
      <w:bookmarkStart w:id="6" w:name="_Toc363326679"/>
      <w:bookmarkStart w:id="7" w:name="_Toc368759512"/>
      <w:bookmarkStart w:id="8" w:name="_Toc6770"/>
      <w:bookmarkStart w:id="9" w:name="_Toc387526177"/>
      <w:bookmarkEnd w:id="1"/>
      <w:bookmarkEnd w:id="2"/>
      <w:bookmarkEnd w:id="3"/>
      <w:bookmarkEnd w:id="4"/>
      <w:bookmarkEnd w:id="5"/>
      <w:bookmarkEnd w:id="6"/>
      <w:bookmarkEnd w:id="7"/>
      <w:bookmarkEnd w:id="8"/>
      <w:bookmarkEnd w:id="9"/>
      <w:r w:rsidRPr="00154353">
        <w:rPr>
          <w:rFonts w:ascii="宋体" w:hAnsi="宋体" w:cs="宋体" w:hint="eastAsia"/>
          <w:kern w:val="0"/>
          <w:sz w:val="24"/>
          <w:szCs w:val="24"/>
        </w:rPr>
        <w:t xml:space="preserve">招标人：盐城东方建设投资股份有限公司         </w:t>
      </w:r>
    </w:p>
    <w:p w14:paraId="1D67B3D2" w14:textId="77777777" w:rsidR="00703BBE" w:rsidRPr="00154353" w:rsidRDefault="00703BBE" w:rsidP="00703BBE">
      <w:pPr>
        <w:widowControl/>
        <w:snapToGrid w:val="0"/>
        <w:spacing w:line="360" w:lineRule="auto"/>
        <w:jc w:val="left"/>
        <w:rPr>
          <w:rFonts w:ascii="宋体" w:hAnsi="宋体" w:cs="宋体"/>
          <w:kern w:val="0"/>
          <w:sz w:val="24"/>
          <w:szCs w:val="24"/>
        </w:rPr>
      </w:pPr>
      <w:r w:rsidRPr="00154353">
        <w:rPr>
          <w:rFonts w:ascii="宋体" w:hAnsi="宋体" w:cs="宋体" w:hint="eastAsia"/>
          <w:kern w:val="0"/>
          <w:sz w:val="24"/>
          <w:szCs w:val="24"/>
        </w:rPr>
        <w:t>地址：盐城经济技术开发区软件园6号楼十楼1011室</w:t>
      </w:r>
    </w:p>
    <w:p w14:paraId="2E6A4277" w14:textId="77777777" w:rsidR="00703BBE" w:rsidRPr="00154353" w:rsidRDefault="00703BBE" w:rsidP="00703BBE">
      <w:pPr>
        <w:tabs>
          <w:tab w:val="left" w:pos="7455"/>
        </w:tabs>
        <w:snapToGrid w:val="0"/>
        <w:spacing w:line="360" w:lineRule="auto"/>
        <w:ind w:rightChars="-159" w:right="-334"/>
        <w:jc w:val="left"/>
        <w:rPr>
          <w:rFonts w:ascii="宋体" w:hAnsi="宋体" w:cs="宋体"/>
          <w:kern w:val="0"/>
          <w:sz w:val="24"/>
          <w:szCs w:val="24"/>
        </w:rPr>
      </w:pPr>
      <w:r w:rsidRPr="00154353">
        <w:rPr>
          <w:rFonts w:ascii="宋体" w:hAnsi="宋体" w:cs="宋体" w:hint="eastAsia"/>
          <w:kern w:val="0"/>
          <w:sz w:val="24"/>
          <w:szCs w:val="24"/>
        </w:rPr>
        <w:t>联系人：陈先生        联系电话：</w:t>
      </w:r>
      <w:r w:rsidRPr="00154353">
        <w:rPr>
          <w:rFonts w:ascii="宋体" w:hAnsi="宋体" w:cs="宋体"/>
          <w:kern w:val="0"/>
          <w:sz w:val="24"/>
          <w:szCs w:val="24"/>
        </w:rPr>
        <w:t>0515-</w:t>
      </w:r>
      <w:r w:rsidRPr="00154353">
        <w:rPr>
          <w:rFonts w:ascii="宋体" w:hAnsi="宋体" w:cs="宋体" w:hint="eastAsia"/>
          <w:kern w:val="0"/>
          <w:sz w:val="24"/>
          <w:szCs w:val="24"/>
        </w:rPr>
        <w:t>68086526</w:t>
      </w:r>
    </w:p>
    <w:p w14:paraId="3D848FC8" w14:textId="77777777" w:rsidR="00703BBE" w:rsidRPr="00154353" w:rsidRDefault="00703BBE" w:rsidP="00703BBE">
      <w:pPr>
        <w:tabs>
          <w:tab w:val="left" w:pos="7455"/>
        </w:tabs>
        <w:snapToGrid w:val="0"/>
        <w:spacing w:line="360" w:lineRule="auto"/>
        <w:ind w:left="422" w:rightChars="-159" w:right="-334"/>
        <w:jc w:val="left"/>
        <w:rPr>
          <w:rFonts w:ascii="宋体" w:hAnsi="宋体" w:cs="宋体"/>
          <w:kern w:val="0"/>
          <w:sz w:val="24"/>
          <w:szCs w:val="24"/>
        </w:rPr>
      </w:pPr>
    </w:p>
    <w:p w14:paraId="218CC4DC" w14:textId="77777777" w:rsidR="00703BBE" w:rsidRPr="00154353" w:rsidRDefault="00703BBE" w:rsidP="00703BBE">
      <w:pPr>
        <w:tabs>
          <w:tab w:val="left" w:pos="7455"/>
        </w:tabs>
        <w:snapToGrid w:val="0"/>
        <w:spacing w:line="360" w:lineRule="auto"/>
        <w:ind w:rightChars="-159" w:right="-334"/>
        <w:jc w:val="left"/>
        <w:rPr>
          <w:rFonts w:ascii="宋体" w:hAnsi="宋体" w:cs="宋体"/>
          <w:kern w:val="0"/>
          <w:sz w:val="24"/>
          <w:szCs w:val="24"/>
        </w:rPr>
      </w:pPr>
      <w:r w:rsidRPr="00154353">
        <w:rPr>
          <w:rFonts w:ascii="宋体" w:hAnsi="宋体" w:cs="宋体" w:hint="eastAsia"/>
          <w:kern w:val="0"/>
          <w:sz w:val="24"/>
          <w:szCs w:val="24"/>
        </w:rPr>
        <w:t>招标代理机构：</w:t>
      </w:r>
      <w:r>
        <w:rPr>
          <w:rFonts w:ascii="宋体" w:hAnsi="宋体" w:cs="宋体" w:hint="eastAsia"/>
          <w:kern w:val="0"/>
          <w:sz w:val="24"/>
          <w:szCs w:val="24"/>
        </w:rPr>
        <w:t>大洲设计咨询集团有限公司</w:t>
      </w:r>
    </w:p>
    <w:p w14:paraId="3068FBF2" w14:textId="77777777" w:rsidR="00703BBE" w:rsidRPr="00154353" w:rsidRDefault="00703BBE" w:rsidP="00703BBE">
      <w:pPr>
        <w:tabs>
          <w:tab w:val="left" w:pos="7455"/>
        </w:tabs>
        <w:snapToGrid w:val="0"/>
        <w:spacing w:line="360" w:lineRule="auto"/>
        <w:ind w:rightChars="-159" w:right="-334"/>
        <w:jc w:val="left"/>
        <w:rPr>
          <w:rFonts w:ascii="宋体" w:hAnsi="宋体" w:cs="宋体"/>
          <w:kern w:val="0"/>
          <w:sz w:val="24"/>
          <w:szCs w:val="24"/>
        </w:rPr>
      </w:pPr>
      <w:r w:rsidRPr="00154353">
        <w:rPr>
          <w:rFonts w:ascii="宋体" w:hAnsi="宋体" w:cs="宋体" w:hint="eastAsia"/>
          <w:kern w:val="0"/>
          <w:sz w:val="24"/>
          <w:szCs w:val="24"/>
        </w:rPr>
        <w:t>地址：钱江财富广场东区B座9楼904室</w:t>
      </w:r>
    </w:p>
    <w:p w14:paraId="46964C74" w14:textId="0D4E274E" w:rsidR="00703BBE" w:rsidRDefault="00703BBE" w:rsidP="00703BBE">
      <w:pPr>
        <w:tabs>
          <w:tab w:val="left" w:pos="7455"/>
        </w:tabs>
        <w:snapToGrid w:val="0"/>
        <w:spacing w:line="360" w:lineRule="auto"/>
        <w:ind w:rightChars="-159" w:right="-334"/>
        <w:jc w:val="left"/>
        <w:rPr>
          <w:rFonts w:ascii="宋体" w:hAnsi="宋体" w:cs="宋体"/>
          <w:kern w:val="0"/>
          <w:sz w:val="24"/>
          <w:szCs w:val="24"/>
        </w:rPr>
      </w:pPr>
      <w:r w:rsidRPr="00154353">
        <w:rPr>
          <w:rFonts w:ascii="宋体" w:hAnsi="宋体" w:cs="宋体" w:hint="eastAsia"/>
          <w:kern w:val="0"/>
          <w:sz w:val="24"/>
          <w:szCs w:val="24"/>
        </w:rPr>
        <w:t>联系人：李晓龙        联系电话：15380542716</w:t>
      </w:r>
    </w:p>
    <w:p w14:paraId="0A469B7A" w14:textId="77777777" w:rsidR="00C005DA" w:rsidRPr="00C005DA" w:rsidRDefault="00C005DA" w:rsidP="00C005DA">
      <w:pPr>
        <w:pStyle w:val="a0"/>
        <w:rPr>
          <w:rFonts w:hint="eastAsia"/>
        </w:rPr>
      </w:pPr>
    </w:p>
    <w:p w14:paraId="09AAE865" w14:textId="77777777" w:rsidR="00A1738D" w:rsidRPr="00703BBE" w:rsidRDefault="00A1738D"/>
    <w:sectPr w:rsidR="00A1738D" w:rsidRPr="00703B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ED608" w14:textId="77777777" w:rsidR="00703382" w:rsidRDefault="00703382" w:rsidP="00703BBE">
      <w:r>
        <w:separator/>
      </w:r>
    </w:p>
  </w:endnote>
  <w:endnote w:type="continuationSeparator" w:id="0">
    <w:p w14:paraId="5ECA2E46" w14:textId="77777777" w:rsidR="00703382" w:rsidRDefault="00703382" w:rsidP="007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kit-standard">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3C79" w14:textId="77777777" w:rsidR="00703382" w:rsidRDefault="00703382" w:rsidP="00703BBE">
      <w:r>
        <w:separator/>
      </w:r>
    </w:p>
  </w:footnote>
  <w:footnote w:type="continuationSeparator" w:id="0">
    <w:p w14:paraId="52678C95" w14:textId="77777777" w:rsidR="00703382" w:rsidRDefault="00703382" w:rsidP="00703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8D"/>
    <w:rsid w:val="0039565F"/>
    <w:rsid w:val="00445529"/>
    <w:rsid w:val="00703382"/>
    <w:rsid w:val="00703BBE"/>
    <w:rsid w:val="00811D60"/>
    <w:rsid w:val="00A1738D"/>
    <w:rsid w:val="00C005DA"/>
    <w:rsid w:val="00CA4EE4"/>
    <w:rsid w:val="00FB046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0693"/>
  <w15:chartTrackingRefBased/>
  <w15:docId w15:val="{992A1FDB-1C4F-497A-8766-A9CBE067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03BBE"/>
    <w:pPr>
      <w:widowControl w:val="0"/>
      <w:jc w:val="both"/>
    </w:pPr>
    <w:rPr>
      <w:rFonts w:ascii="Times New Roman" w:eastAsia="宋体" w:hAnsi="Times New Roman" w:cs="Times New Roman"/>
      <w:szCs w:val="21"/>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03B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6"/>
      <w:lang w:bidi="bo-CN"/>
    </w:rPr>
  </w:style>
  <w:style w:type="character" w:customStyle="1" w:styleId="a5">
    <w:name w:val="页眉 字符"/>
    <w:basedOn w:val="a1"/>
    <w:link w:val="a4"/>
    <w:uiPriority w:val="99"/>
    <w:rsid w:val="00703BBE"/>
    <w:rPr>
      <w:sz w:val="18"/>
      <w:szCs w:val="26"/>
    </w:rPr>
  </w:style>
  <w:style w:type="paragraph" w:styleId="a6">
    <w:name w:val="footer"/>
    <w:basedOn w:val="a"/>
    <w:link w:val="a7"/>
    <w:uiPriority w:val="99"/>
    <w:unhideWhenUsed/>
    <w:rsid w:val="00703BBE"/>
    <w:pPr>
      <w:tabs>
        <w:tab w:val="center" w:pos="4153"/>
        <w:tab w:val="right" w:pos="8306"/>
      </w:tabs>
      <w:snapToGrid w:val="0"/>
      <w:jc w:val="left"/>
    </w:pPr>
    <w:rPr>
      <w:rFonts w:asciiTheme="minorHAnsi" w:eastAsiaTheme="minorEastAsia" w:hAnsiTheme="minorHAnsi" w:cstheme="minorBidi"/>
      <w:sz w:val="18"/>
      <w:szCs w:val="26"/>
      <w:lang w:bidi="bo-CN"/>
    </w:rPr>
  </w:style>
  <w:style w:type="character" w:customStyle="1" w:styleId="a7">
    <w:name w:val="页脚 字符"/>
    <w:basedOn w:val="a1"/>
    <w:link w:val="a6"/>
    <w:uiPriority w:val="99"/>
    <w:rsid w:val="00703BBE"/>
    <w:rPr>
      <w:sz w:val="18"/>
      <w:szCs w:val="26"/>
    </w:rPr>
  </w:style>
  <w:style w:type="paragraph" w:styleId="a0">
    <w:name w:val="Body Text"/>
    <w:basedOn w:val="a"/>
    <w:link w:val="a8"/>
    <w:uiPriority w:val="99"/>
    <w:semiHidden/>
    <w:unhideWhenUsed/>
    <w:rsid w:val="00703BBE"/>
    <w:pPr>
      <w:spacing w:after="120"/>
    </w:pPr>
  </w:style>
  <w:style w:type="character" w:customStyle="1" w:styleId="a8">
    <w:name w:val="正文文本 字符"/>
    <w:basedOn w:val="a1"/>
    <w:link w:val="a0"/>
    <w:uiPriority w:val="99"/>
    <w:semiHidden/>
    <w:rsid w:val="00703BBE"/>
    <w:rPr>
      <w:rFonts w:ascii="Times New Roman" w:eastAsia="宋体" w:hAnsi="Times New Roman" w:cs="Times New Roman"/>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李晓龙</dc:creator>
  <cp:keywords/>
  <dc:description/>
  <cp:lastModifiedBy>李晓龙</cp:lastModifiedBy>
  <cp:revision>7</cp:revision>
  <dcterms:created xsi:type="dcterms:W3CDTF">2021-07-13T00:58:00Z</dcterms:created>
  <dcterms:modified xsi:type="dcterms:W3CDTF">2021-07-27T09:37:00Z</dcterms:modified>
</cp:coreProperties>
</file>